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EC39" w14:textId="77777777"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</w:p>
    <w:p w14:paraId="1BCD0367" w14:textId="77777777"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3083ED7" w14:textId="77777777" w:rsidR="00376884" w:rsidRPr="00A74C07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0E5F8F55" w14:textId="77777777" w:rsidR="00376884" w:rsidRPr="00A74C07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030A5F76" w14:textId="77777777" w:rsidR="00D00743" w:rsidRPr="00A74C07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br/>
      </w:r>
    </w:p>
    <w:p w14:paraId="3FFCF275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5EE3C02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7F8110D5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56FC21A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7629B2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2A9216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336316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6CF7AC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C662933" w14:textId="77777777" w:rsidR="00376884" w:rsidRPr="00A74C07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16474759" w14:textId="77777777" w:rsidR="00D40E11" w:rsidRPr="00A27ED0" w:rsidRDefault="000654BE" w:rsidP="000654BE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27ED0" w:rsidRPr="00A27E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Социологиялық оқу және зерттеу</w:t>
      </w:r>
      <w:r w:rsidR="007C2275" w:rsidRPr="00A27ED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788CF30" w14:textId="77777777" w:rsidR="00376884" w:rsidRPr="00A74C07" w:rsidRDefault="00376884" w:rsidP="00D40E11">
      <w:pPr>
        <w:tabs>
          <w:tab w:val="left" w:pos="3585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  <w:r w:rsidR="00D40E11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66814492" w14:textId="50C4FA9E" w:rsidR="00123915" w:rsidRPr="00123915" w:rsidRDefault="00123915" w:rsidP="001239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«5B0</w:t>
      </w:r>
      <w:r w:rsidR="00C2729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2729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00- Әлеуметтану</w:t>
      </w:r>
      <w:r w:rsidR="00780BD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830709B" w14:textId="77777777" w:rsidR="00376884" w:rsidRPr="00123915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4866EFC5" w14:textId="77777777" w:rsidR="00376884" w:rsidRPr="00780BDF" w:rsidRDefault="00376884" w:rsidP="00376884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0B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Кредит саны  </w:t>
      </w:r>
      <w:r w:rsidR="00D40E11" w:rsidRPr="00780BDF">
        <w:rPr>
          <w:rFonts w:ascii="Times New Roman" w:hAnsi="Times New Roman" w:cs="Times New Roman"/>
          <w:b/>
          <w:sz w:val="24"/>
          <w:szCs w:val="24"/>
          <w:lang w:val="kk-KZ"/>
        </w:rPr>
        <w:t>- 3</w:t>
      </w:r>
    </w:p>
    <w:p w14:paraId="30093E19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A01447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36E7C6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6653B3" w14:textId="77777777"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AA5B96B" w14:textId="77777777"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C70AF9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FCC8C6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AF375C" w14:textId="56C3BB73" w:rsidR="000654BE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FB0E95" w14:textId="136B41DF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AD664" w14:textId="448F6DA7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6E89C4" w14:textId="24A805D6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F4B037" w14:textId="32192724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FF5EE8" w14:textId="77777777" w:rsidR="00904765" w:rsidRPr="00A74C07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EB9FAF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59DF8E" w14:textId="525F236C" w:rsidR="000654BE" w:rsidRPr="00A74C07" w:rsidRDefault="00D40E11" w:rsidP="000654B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 202</w:t>
      </w:r>
      <w:r w:rsidR="00650E1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14:paraId="74E22266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E9EC3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2D747C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B72ADF" w14:textId="77777777" w:rsidR="00904765" w:rsidRDefault="00123915" w:rsidP="0063452A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27E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Социологиялық оқу және зерттеу</w:t>
      </w: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D033C" w:rsidRPr="00A74C0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452A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</w:t>
      </w:r>
    </w:p>
    <w:p w14:paraId="13DA8421" w14:textId="5A5547FA" w:rsidR="00195EE4" w:rsidRDefault="0063452A" w:rsidP="0063452A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>АҒДАРЛАМА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410B999D" w14:textId="2225BA79" w:rsidR="00CE4AC8" w:rsidRPr="004C0635" w:rsidRDefault="00CE4AC8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 емтихан  </w:t>
      </w:r>
      <w:r w:rsidR="00904765"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формада болады. </w:t>
      </w:r>
      <w:r w:rsidR="00F23D84"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 Univer  онлайн –платформада өтеді.  Емтихан форматы- синхронды.  </w:t>
      </w:r>
    </w:p>
    <w:p w14:paraId="7510FBA4" w14:textId="0057A454" w:rsidR="005D70BF" w:rsidRDefault="000B11D6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>Өткізу  регламенті: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Univer  жүйесінде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көрсетілген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емтихан   кестесі  бойынша  өткізіледі.  Емтихан  билеттері  автоматты түрде  генериа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>ция жас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 xml:space="preserve">алынады.  </w:t>
      </w:r>
      <w:r w:rsidR="002F1D58">
        <w:rPr>
          <w:rFonts w:ascii="Times New Roman" w:hAnsi="Times New Roman" w:cs="Times New Roman"/>
          <w:sz w:val="24"/>
          <w:szCs w:val="24"/>
          <w:lang w:val="kk-KZ"/>
        </w:rPr>
        <w:t>Жауап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 xml:space="preserve">  нәтижелері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 функц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ионалдық және  жүйелік  бағалауғ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а бағытталған. </w:t>
      </w:r>
    </w:p>
    <w:p w14:paraId="2792BA17" w14:textId="0FFDF93C" w:rsidR="000B11D6" w:rsidRDefault="002F1D58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="005D70BF">
        <w:rPr>
          <w:rFonts w:ascii="Times New Roman" w:hAnsi="Times New Roman" w:cs="Times New Roman"/>
          <w:sz w:val="24"/>
          <w:szCs w:val="24"/>
          <w:lang w:val="kk-KZ"/>
        </w:rPr>
        <w:t>жауап  редактор  терезесінің  клавиатурасында  тікелей  теру  арқылы  жазылады.    Емтихан  тапсыруда  автоматты  түрде   прокторинг жүйесі  немесе  проктор бақылайды.</w:t>
      </w:r>
    </w:p>
    <w:p w14:paraId="42F9D368" w14:textId="77777777" w:rsidR="00376884" w:rsidRDefault="00FD2FEB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уақыты  2 сағат </w:t>
      </w:r>
    </w:p>
    <w:p w14:paraId="05300876" w14:textId="77777777" w:rsidR="005337F8" w:rsidRPr="004C0635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Студентке қажет: </w:t>
      </w:r>
    </w:p>
    <w:p w14:paraId="1EC15BE1" w14:textId="77777777" w:rsidR="001657A9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A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Белгіленген 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уақытта   </w:t>
      </w:r>
      <w:r w:rsidR="00833E94"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 сайттына  кіру; </w:t>
      </w:r>
    </w:p>
    <w:p w14:paraId="7AEE8560" w14:textId="77777777" w:rsidR="00833E94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ИС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сайтынан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студент  логин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және  пароль алады; </w:t>
      </w:r>
    </w:p>
    <w:p w14:paraId="2B7FAE62" w14:textId="77777777" w:rsidR="00833E94" w:rsidRPr="00501A2B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3.Міндетті  прокторингтен өту;  ноутбук және  веб-камерасы бар  компьютерден кіре алады.  Олар жоқ болған  жағдайда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«DROIDCAM client»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қосымшасын жүктеу арқылы   смартфон камерасын  қолдануға болады,;</w:t>
      </w:r>
    </w:p>
    <w:p w14:paraId="5C51BED7" w14:textId="39B28FCE" w:rsidR="00833E94" w:rsidRPr="008F4355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A2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765">
        <w:rPr>
          <w:rFonts w:ascii="Times New Roman" w:hAnsi="Times New Roman" w:cs="Times New Roman"/>
          <w:sz w:val="24"/>
          <w:szCs w:val="24"/>
          <w:lang w:val="kk-KZ"/>
        </w:rPr>
        <w:t xml:space="preserve">тест 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сұрақтарына жауап беру; </w:t>
      </w:r>
    </w:p>
    <w:p w14:paraId="471324C2" w14:textId="77777777" w:rsidR="004C0635" w:rsidRDefault="008F4355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4C0635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мтиханды  аяқтау  кезінде «Аяқтау» кнопкасын  басу қажет. </w:t>
      </w:r>
    </w:p>
    <w:p w14:paraId="4475FA79" w14:textId="77777777" w:rsidR="008F4355" w:rsidRPr="008F4355" w:rsidRDefault="004C0635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Тақырыптық мазмұны 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жұмыстың барлық түрлерін қамтиды;  дәрістер мен семинарлар тақырыптарын,  сонымен қатар,  студенттің  өзіндік  жұмыс тақырыптарын  қамтиды. </w:t>
      </w:r>
    </w:p>
    <w:p w14:paraId="7D16BF2E" w14:textId="77777777" w:rsidR="00833E94" w:rsidRPr="004C0635" w:rsidRDefault="004C0635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 нәтижелері: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0622F7" w:rsidRPr="002F1D58" w14:paraId="0E04A30E" w14:textId="77777777" w:rsidTr="00780BDF">
        <w:trPr>
          <w:trHeight w:val="165"/>
        </w:trPr>
        <w:tc>
          <w:tcPr>
            <w:tcW w:w="9634" w:type="dxa"/>
            <w:shd w:val="clear" w:color="auto" w:fill="auto"/>
          </w:tcPr>
          <w:p w14:paraId="6CB155F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1.1ЖИ –</w:t>
            </w: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әлеуметтанулық оқу категорияларының    мазмұны мен мәнін анықтау</w:t>
            </w: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6A3D1570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ЖИ –   әлеуметтанулық оқу туралы теорияларды түсіндіру;</w:t>
            </w:r>
          </w:p>
          <w:p w14:paraId="446C68FE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 ЖИ –</w:t>
            </w: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әлеуметтанулық зерттеу түрлерінің, ақпараттарды жинау  әдістерінің мүмкіндіктерін сипаттау;</w:t>
            </w:r>
          </w:p>
        </w:tc>
      </w:tr>
      <w:tr w:rsidR="000622F7" w:rsidRPr="002F1D58" w14:paraId="4BAA4A35" w14:textId="77777777" w:rsidTr="00780BDF">
        <w:tc>
          <w:tcPr>
            <w:tcW w:w="9634" w:type="dxa"/>
            <w:shd w:val="clear" w:color="auto" w:fill="auto"/>
          </w:tcPr>
          <w:p w14:paraId="62F00E33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ЖИ –  қоғамның таптық- кәсіби, аймақтық- демографиялық құрылымының  әлеуметтанулық оқуға әсерін  жүйелеу;</w:t>
            </w:r>
          </w:p>
          <w:p w14:paraId="2E5DAA9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ЖИ –   қоғамдағы тұлғаның   психологиялық   мінез-құлқының  әлеуметтенулық  оқудағы   ерекшеліктерін сипаттау; </w:t>
            </w:r>
          </w:p>
          <w:p w14:paraId="5A676569" w14:textId="77777777" w:rsidR="000622F7" w:rsidRPr="000622F7" w:rsidRDefault="000622F7" w:rsidP="000622F7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/>
                <w:sz w:val="24"/>
                <w:szCs w:val="24"/>
                <w:lang w:val="kk-KZ"/>
              </w:rPr>
              <w:t>2.3 ЖИ</w:t>
            </w:r>
            <w:r w:rsidRPr="000622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тұлғаның  эмоциональдық ерік  сипаттамаларының  әлеуметтанулық  оқуға  әсерін  талдау; </w:t>
            </w:r>
          </w:p>
        </w:tc>
      </w:tr>
      <w:tr w:rsidR="000622F7" w:rsidRPr="002F1D58" w14:paraId="036BD34E" w14:textId="77777777" w:rsidTr="00780BDF">
        <w:trPr>
          <w:trHeight w:val="257"/>
        </w:trPr>
        <w:tc>
          <w:tcPr>
            <w:tcW w:w="9634" w:type="dxa"/>
            <w:shd w:val="clear" w:color="auto" w:fill="auto"/>
          </w:tcPr>
          <w:p w14:paraId="5EED9DA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ЖИ  қоғамдағы әлеуметтанулық оқудың  қызметтерін айқындау;  </w:t>
            </w:r>
          </w:p>
          <w:p w14:paraId="5CC61E0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ЖИ – әлеуметтанулық оқудың  қызметтерін айқындау</w:t>
            </w:r>
          </w:p>
          <w:p w14:paraId="377AF73E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ЖИ –    ақпараттық қоғам өзгерістерінің   әлеуметтанулық  оқуға  әсерін саралау; </w:t>
            </w:r>
          </w:p>
        </w:tc>
      </w:tr>
      <w:tr w:rsidR="000622F7" w:rsidRPr="002F1D58" w14:paraId="793CA236" w14:textId="77777777" w:rsidTr="00780BDF">
        <w:tc>
          <w:tcPr>
            <w:tcW w:w="9634" w:type="dxa"/>
            <w:shd w:val="clear" w:color="auto" w:fill="auto"/>
          </w:tcPr>
          <w:p w14:paraId="5A95F947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 әлеуметтанулық  білім  парадигмаларын   түсіндіру; </w:t>
            </w:r>
          </w:p>
          <w:p w14:paraId="4688FD7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ЖИ – әлеуметтанулық  зерттеулердің  бағдарламаларын    дайындау; </w:t>
            </w:r>
          </w:p>
          <w:p w14:paraId="1071CFC6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4.3ЖИ –  әлеуметтанулық  зерттеулердің логикасын түсіне алу;</w:t>
            </w:r>
          </w:p>
        </w:tc>
      </w:tr>
      <w:tr w:rsidR="000622F7" w:rsidRPr="002F1D58" w14:paraId="1F879A5B" w14:textId="77777777" w:rsidTr="00780BDF">
        <w:tc>
          <w:tcPr>
            <w:tcW w:w="9634" w:type="dxa"/>
            <w:shd w:val="clear" w:color="auto" w:fill="auto"/>
          </w:tcPr>
          <w:p w14:paraId="2627F62B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 әлеуметтанулық өлшемдерді  дайындау; </w:t>
            </w:r>
          </w:p>
          <w:p w14:paraId="661B8F8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 ақпарат алуда әлеуметтанулық  зерттеулер  әдістерін </w:t>
            </w:r>
            <w:r w:rsidRPr="0006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4A5E5249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 – қоғамдағы  модернизациялық  және  инновациялық өзгерістерді  әлеуметтануулық зерттеулер  арқылы  талқылау және есеп беру.</w:t>
            </w:r>
          </w:p>
        </w:tc>
      </w:tr>
    </w:tbl>
    <w:p w14:paraId="303954C0" w14:textId="77777777" w:rsidR="000622F7" w:rsidRDefault="000622F7" w:rsidP="000622F7">
      <w:pPr>
        <w:rPr>
          <w:lang w:val="kk-KZ"/>
        </w:rPr>
      </w:pPr>
    </w:p>
    <w:p w14:paraId="22750C5D" w14:textId="77777777" w:rsidR="009A48FB" w:rsidRDefault="009A48FB" w:rsidP="000622F7">
      <w:pPr>
        <w:rPr>
          <w:lang w:val="kk-KZ"/>
        </w:rPr>
      </w:pPr>
    </w:p>
    <w:p w14:paraId="7F68119D" w14:textId="77777777" w:rsidR="00376884" w:rsidRPr="00A74C07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A74C07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0654BE" w:rsidRPr="002F1D58" w14:paraId="140430D8" w14:textId="77777777" w:rsidTr="00A74C0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BF53" w14:textId="77777777" w:rsidR="000654BE" w:rsidRPr="00A74C07" w:rsidRDefault="000654BE" w:rsidP="0078642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150C6C4" w14:textId="77777777" w:rsidR="000654BE" w:rsidRPr="00A74C07" w:rsidRDefault="000654BE" w:rsidP="00786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175" w14:textId="77777777" w:rsidR="000654BE" w:rsidRPr="00123915" w:rsidRDefault="00A27ED0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оқу –әлеуметтік құбылыс ретінде</w:t>
            </w:r>
          </w:p>
        </w:tc>
      </w:tr>
      <w:tr w:rsidR="000622F7" w:rsidRPr="000622F7" w14:paraId="66BD2C7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920D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9F6C8" w14:textId="77777777" w:rsidR="000622F7" w:rsidRPr="00123915" w:rsidRDefault="000622F7" w:rsidP="001239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Әлеуметтанулық оқудың қызметтері</w:t>
            </w:r>
          </w:p>
        </w:tc>
      </w:tr>
      <w:tr w:rsidR="000622F7" w:rsidRPr="000622F7" w14:paraId="60567B2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10CC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40D7F" w14:textId="77777777" w:rsidR="000622F7" w:rsidRPr="00123915" w:rsidRDefault="000622F7" w:rsidP="001239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әлеуметтанулық </w:t>
            </w:r>
            <w:r w:rsidRPr="0012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915">
              <w:rPr>
                <w:rFonts w:ascii="Times New Roman" w:hAnsi="Times New Roman" w:cs="Times New Roman"/>
                <w:sz w:val="24"/>
                <w:szCs w:val="24"/>
              </w:rPr>
              <w:t>концепциялары</w:t>
            </w:r>
            <w:proofErr w:type="spellEnd"/>
          </w:p>
        </w:tc>
      </w:tr>
      <w:tr w:rsidR="000622F7" w:rsidRPr="002F1D58" w14:paraId="19BF68D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A875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179ED" w14:textId="77777777" w:rsidR="000622F7" w:rsidRPr="00123915" w:rsidRDefault="000622F7" w:rsidP="0012391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2391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Әлеуметтанулық</w:t>
            </w:r>
            <w:r w:rsidRPr="00123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23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23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коммуникация және  тұлғаның  рухани дамуының  формасы  </w:t>
            </w:r>
          </w:p>
        </w:tc>
      </w:tr>
      <w:tr w:rsidR="000622F7" w:rsidRPr="000622F7" w14:paraId="2E90D57F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D18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A8A363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Оқу және  оқырманды зерттеу методикасы</w:t>
            </w:r>
          </w:p>
        </w:tc>
      </w:tr>
      <w:tr w:rsidR="000622F7" w:rsidRPr="002F1D58" w14:paraId="5D404EC8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3C63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284DE0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ХХ ғасырдың  30-шы жылдардағы АҚШ және  Еуропада  социологиялық оқу</w:t>
            </w:r>
            <w:r w:rsidRPr="00C27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зерттеулерінің таралуы</w:t>
            </w:r>
          </w:p>
        </w:tc>
      </w:tr>
      <w:tr w:rsidR="000622F7" w:rsidRPr="002F1D58" w14:paraId="74CD8EAE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8A5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BE8A54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Оқуды зерттеудің нақты социологиялық әдіснамасы  мен  методикасы  </w:t>
            </w:r>
          </w:p>
        </w:tc>
      </w:tr>
      <w:tr w:rsidR="00123915" w:rsidRPr="002F1D58" w14:paraId="7BF0B54F" w14:textId="77777777" w:rsidTr="00C272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A512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B460C2" w14:textId="77777777" w:rsidR="00123915" w:rsidRPr="00C27294" w:rsidRDefault="00123915" w:rsidP="0012391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2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К. Мангейм- әлеуметтанулық білімнің негізін салушы </w:t>
            </w:r>
          </w:p>
        </w:tc>
      </w:tr>
      <w:tr w:rsidR="00123915" w:rsidRPr="002F1D58" w14:paraId="1FC232CE" w14:textId="77777777" w:rsidTr="00C27294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98CD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BAC91D" w14:textId="77777777" w:rsidR="00123915" w:rsidRPr="00C27294" w:rsidRDefault="00123915" w:rsidP="002F1D5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 Лукманның парадигмаларының пайда болу алғышарттары</w:t>
            </w:r>
          </w:p>
        </w:tc>
      </w:tr>
      <w:tr w:rsidR="00123915" w:rsidRPr="002F1D58" w14:paraId="0B2C341C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D76F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0CABEC" w14:textId="77777777" w:rsidR="00123915" w:rsidRPr="00C27294" w:rsidRDefault="00123915" w:rsidP="0012391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Бурдьенің әлеуметтанулық талдаудағы фундаменталды алғышарттары.</w:t>
            </w:r>
          </w:p>
        </w:tc>
      </w:tr>
      <w:tr w:rsidR="00123915" w:rsidRPr="002F1D58" w14:paraId="03B6A734" w14:textId="77777777" w:rsidTr="00C2729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291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B5C797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П.Бергердің  шынайылықты құрылымдау теориясы</w:t>
            </w:r>
          </w:p>
        </w:tc>
      </w:tr>
      <w:tr w:rsidR="00123915" w:rsidRPr="002F1D58" w14:paraId="3E94A58D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3FA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25D621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Социологиялық білімнің құрылымындағы эмпирикалық зерттеулердің орны мен рөлі</w:t>
            </w:r>
          </w:p>
        </w:tc>
      </w:tr>
      <w:tr w:rsidR="00123915" w:rsidRPr="000622F7" w14:paraId="68C977C3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EBD6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2753DE" w14:textId="77777777" w:rsidR="00123915" w:rsidRPr="00C27294" w:rsidRDefault="00780BDF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lang w:val="kk-KZ"/>
              </w:rPr>
              <w:t>Социологиялық зерттеудің әдіснамасы мен логикасы.</w:t>
            </w:r>
          </w:p>
        </w:tc>
      </w:tr>
      <w:tr w:rsidR="00123915" w:rsidRPr="002F1D58" w14:paraId="43FF4AE1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6775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01B166" w14:textId="77777777" w:rsidR="00123915" w:rsidRPr="00C27294" w:rsidRDefault="00780BDF" w:rsidP="00780BD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Теориялық, эмпирикалық және ұғымдарды жедел түсіндіру</w:t>
            </w:r>
          </w:p>
        </w:tc>
      </w:tr>
      <w:tr w:rsidR="00123915" w:rsidRPr="000622F7" w14:paraId="52118EE8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75C0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FA22AF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Социологиялық зерттеулер туралы есеп</w:t>
            </w:r>
          </w:p>
        </w:tc>
      </w:tr>
    </w:tbl>
    <w:p w14:paraId="06A43386" w14:textId="77777777" w:rsidR="000654BE" w:rsidRPr="00A74C07" w:rsidRDefault="000654BE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64595BF7" w14:textId="77777777" w:rsidR="00195EE4" w:rsidRPr="00A74C07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195EE4" w:rsidRPr="00A74C07" w14:paraId="63B49A0D" w14:textId="77777777" w:rsidTr="002F1D58">
        <w:tc>
          <w:tcPr>
            <w:tcW w:w="2694" w:type="dxa"/>
          </w:tcPr>
          <w:p w14:paraId="532A0D16" w14:textId="77777777" w:rsidR="00195EE4" w:rsidRPr="00A74C07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 </w:t>
            </w:r>
          </w:p>
        </w:tc>
        <w:tc>
          <w:tcPr>
            <w:tcW w:w="6945" w:type="dxa"/>
          </w:tcPr>
          <w:p w14:paraId="0F44F696" w14:textId="77777777" w:rsidR="00195EE4" w:rsidRPr="00A74C07" w:rsidRDefault="000654BE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Критерилері</w:t>
            </w:r>
          </w:p>
        </w:tc>
      </w:tr>
      <w:tr w:rsidR="00195EE4" w:rsidRPr="002F1D58" w14:paraId="12742E4C" w14:textId="77777777" w:rsidTr="002F1D58">
        <w:tc>
          <w:tcPr>
            <w:tcW w:w="2694" w:type="dxa"/>
          </w:tcPr>
          <w:p w14:paraId="2286E274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BAA4E0A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</w:tcPr>
          <w:p w14:paraId="3F809D90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Барлық теориялық сұрақтарға берілген жауаптар толыққанды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429858A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7F4CC03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435080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2F1D58" w14:paraId="24E30600" w14:textId="77777777" w:rsidTr="002F1D58">
        <w:tc>
          <w:tcPr>
            <w:tcW w:w="2694" w:type="dxa"/>
          </w:tcPr>
          <w:p w14:paraId="0E20CD63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4C07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A7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41626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8278B6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5B5DADD7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33E2F523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A74C07" w14:paraId="66A0AEE2" w14:textId="77777777" w:rsidTr="002F1D58">
        <w:tc>
          <w:tcPr>
            <w:tcW w:w="2694" w:type="dxa"/>
          </w:tcPr>
          <w:p w14:paraId="3469F003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6945" w:type="dxa"/>
          </w:tcPr>
          <w:p w14:paraId="5F297DE7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55CFE673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23C8BA52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лген, бірақ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сақталмаған</w:t>
            </w: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2F1D58" w14:paraId="4606914B" w14:textId="77777777" w:rsidTr="002F1D58">
        <w:tc>
          <w:tcPr>
            <w:tcW w:w="2694" w:type="dxa"/>
          </w:tcPr>
          <w:p w14:paraId="3D61FECD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6945" w:type="dxa"/>
          </w:tcPr>
          <w:p w14:paraId="7378CB1F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7C155D7E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5AB0A714" w14:textId="77777777" w:rsidR="00195EE4" w:rsidRPr="00A74C07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</w:t>
            </w:r>
            <w:r w:rsidR="00383447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грамматикалық, терминологиялы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қателіктер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бар,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бұзылған.  </w:t>
            </w:r>
          </w:p>
        </w:tc>
      </w:tr>
    </w:tbl>
    <w:p w14:paraId="0500BAB9" w14:textId="77777777" w:rsidR="000654BE" w:rsidRPr="00A74C07" w:rsidRDefault="000654BE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0801D5" w14:textId="77777777" w:rsidR="00195EE4" w:rsidRDefault="00195EE4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309A7F25" w14:textId="77777777" w:rsidR="00904765" w:rsidRPr="00904765" w:rsidRDefault="00904765" w:rsidP="00904765">
      <w:pPr>
        <w:spacing w:after="0" w:line="240" w:lineRule="auto"/>
        <w:ind w:left="6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Негізгі:</w:t>
      </w:r>
    </w:p>
    <w:p w14:paraId="320C69C9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lastRenderedPageBreak/>
        <w:t>Мертон, Р. Социальная теория и социальная структура / Роберт Мертон. — М.: ACT: ACT МОСКВА: ХРАНИТЕЛЬ, 2006. — 873, [7] с.</w:t>
      </w:r>
    </w:p>
    <w:p w14:paraId="21431877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Н. А. Социологические исследования чтения: теория, методика,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практика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научно-практическое пособие / Н. А. </w:t>
      </w: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Литера, 2013. — 137 с</w:t>
      </w:r>
    </w:p>
    <w:p w14:paraId="260E5BE8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>Ядов В. А. Социологические исследования: методология, программа, методы. - Самара, 1995.</w:t>
      </w:r>
    </w:p>
    <w:p w14:paraId="0FE8A27C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Девятко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И. Ф. Модели объяснения и логика социологического исследования. - М., 1996. </w:t>
      </w:r>
    </w:p>
    <w:p w14:paraId="6AAE224C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Девятко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И. Ф. Методы социологического исследования. - Екатеринбург, 1998</w:t>
      </w:r>
    </w:p>
    <w:p w14:paraId="3566A0BE" w14:textId="77777777" w:rsidR="00904765" w:rsidRPr="00904765" w:rsidRDefault="00904765" w:rsidP="00904765">
      <w:pPr>
        <w:spacing w:after="0" w:line="240" w:lineRule="auto"/>
        <w:ind w:left="6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Қосымша :</w:t>
      </w:r>
    </w:p>
    <w:p w14:paraId="3D31586A" w14:textId="77777777" w:rsidR="00904765" w:rsidRPr="00904765" w:rsidRDefault="00904765" w:rsidP="009047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Маликова Н. Н. Дизайн и методы социологического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исследования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[учебное пособие</w:t>
      </w:r>
      <w:r w:rsidRPr="0090476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04765">
        <w:rPr>
          <w:rFonts w:ascii="Times New Roman" w:eastAsia="Calibri" w:hAnsi="Times New Roman" w:cs="Times New Roman"/>
          <w:sz w:val="24"/>
          <w:szCs w:val="24"/>
        </w:rPr>
        <w:t>Екатеринбург : Издательство Уральского университета, 2014. — 231 с</w:t>
      </w:r>
    </w:p>
    <w:p w14:paraId="2919A79C" w14:textId="77777777" w:rsidR="00904765" w:rsidRPr="00904765" w:rsidRDefault="00904765" w:rsidP="009047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>Бергер П., Лукман Т. Социальное конструирование реальности. Трактат по социологии знания. — М.: «Медиум», 1995. — 323 с.</w:t>
      </w:r>
    </w:p>
    <w:p w14:paraId="27122418" w14:textId="583FE1FD" w:rsidR="007F1EDF" w:rsidRPr="00780BDF" w:rsidRDefault="00904765" w:rsidP="00904765">
      <w:pPr>
        <w:pStyle w:val="af0"/>
        <w:numPr>
          <w:ilvl w:val="0"/>
          <w:numId w:val="49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Стефановская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Экзистенциальные основы чтения / Н.А. </w:t>
      </w: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Стефановская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 xml:space="preserve">. – Тамбов: </w:t>
      </w: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. дом ТГУ, 2008. – 264 с</w:t>
      </w:r>
    </w:p>
    <w:sectPr w:rsidR="007F1EDF" w:rsidRPr="00780BDF" w:rsidSect="0090476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2874" w14:textId="77777777" w:rsidR="009401C2" w:rsidRDefault="009401C2" w:rsidP="00E84C15">
      <w:pPr>
        <w:spacing w:after="0" w:line="240" w:lineRule="auto"/>
      </w:pPr>
      <w:r>
        <w:separator/>
      </w:r>
    </w:p>
  </w:endnote>
  <w:endnote w:type="continuationSeparator" w:id="0">
    <w:p w14:paraId="37DFA64D" w14:textId="77777777" w:rsidR="009401C2" w:rsidRDefault="009401C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17E3" w14:textId="77777777" w:rsidR="009401C2" w:rsidRDefault="009401C2" w:rsidP="00E84C15">
      <w:pPr>
        <w:spacing w:after="0" w:line="240" w:lineRule="auto"/>
      </w:pPr>
      <w:r>
        <w:separator/>
      </w:r>
    </w:p>
  </w:footnote>
  <w:footnote w:type="continuationSeparator" w:id="0">
    <w:p w14:paraId="50D5743C" w14:textId="77777777" w:rsidR="009401C2" w:rsidRDefault="009401C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C4C"/>
    <w:multiLevelType w:val="hybridMultilevel"/>
    <w:tmpl w:val="05F8611C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3B6702"/>
    <w:multiLevelType w:val="hybridMultilevel"/>
    <w:tmpl w:val="44025F08"/>
    <w:lvl w:ilvl="0" w:tplc="4DA4E2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1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65B5106"/>
    <w:multiLevelType w:val="hybridMultilevel"/>
    <w:tmpl w:val="27CE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7ACE"/>
    <w:multiLevelType w:val="hybridMultilevel"/>
    <w:tmpl w:val="FFA64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6"/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  <w:lvlOverride w:ilvl="0">
      <w:startOverride w:val="1"/>
    </w:lvlOverride>
  </w:num>
  <w:num w:numId="20">
    <w:abstractNumId w:val="46"/>
    <w:lvlOverride w:ilvl="0">
      <w:startOverride w:val="1"/>
    </w:lvlOverride>
  </w:num>
  <w:num w:numId="21">
    <w:abstractNumId w:val="33"/>
  </w:num>
  <w:num w:numId="22">
    <w:abstractNumId w:val="5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0"/>
  </w:num>
  <w:num w:numId="39">
    <w:abstractNumId w:val="41"/>
  </w:num>
  <w:num w:numId="40">
    <w:abstractNumId w:val="40"/>
  </w:num>
  <w:num w:numId="41">
    <w:abstractNumId w:val="28"/>
  </w:num>
  <w:num w:numId="42">
    <w:abstractNumId w:val="32"/>
  </w:num>
  <w:num w:numId="43">
    <w:abstractNumId w:val="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5"/>
  </w:num>
  <w:num w:numId="47">
    <w:abstractNumId w:val="37"/>
  </w:num>
  <w:num w:numId="48">
    <w:abstractNumId w:val="4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622F7"/>
    <w:rsid w:val="000654BE"/>
    <w:rsid w:val="000B11D6"/>
    <w:rsid w:val="000B39EF"/>
    <w:rsid w:val="000C67CE"/>
    <w:rsid w:val="0012358B"/>
    <w:rsid w:val="00123915"/>
    <w:rsid w:val="001316A8"/>
    <w:rsid w:val="00163798"/>
    <w:rsid w:val="001657A9"/>
    <w:rsid w:val="00195EE4"/>
    <w:rsid w:val="001B5296"/>
    <w:rsid w:val="001E620A"/>
    <w:rsid w:val="001F5595"/>
    <w:rsid w:val="0020492B"/>
    <w:rsid w:val="00224708"/>
    <w:rsid w:val="00262793"/>
    <w:rsid w:val="002A372D"/>
    <w:rsid w:val="002F1D58"/>
    <w:rsid w:val="00345885"/>
    <w:rsid w:val="00367B93"/>
    <w:rsid w:val="0037346A"/>
    <w:rsid w:val="00376884"/>
    <w:rsid w:val="00383447"/>
    <w:rsid w:val="003D2651"/>
    <w:rsid w:val="003E6FA2"/>
    <w:rsid w:val="003F1764"/>
    <w:rsid w:val="00414D6A"/>
    <w:rsid w:val="00415185"/>
    <w:rsid w:val="00483804"/>
    <w:rsid w:val="004A65A2"/>
    <w:rsid w:val="004C0635"/>
    <w:rsid w:val="004C4919"/>
    <w:rsid w:val="004F6320"/>
    <w:rsid w:val="00501A2B"/>
    <w:rsid w:val="00511CE5"/>
    <w:rsid w:val="005337F8"/>
    <w:rsid w:val="00590FE6"/>
    <w:rsid w:val="005D08A8"/>
    <w:rsid w:val="005D2F14"/>
    <w:rsid w:val="005D70BF"/>
    <w:rsid w:val="0063452A"/>
    <w:rsid w:val="00650E1B"/>
    <w:rsid w:val="006559DA"/>
    <w:rsid w:val="00657073"/>
    <w:rsid w:val="00657851"/>
    <w:rsid w:val="00672192"/>
    <w:rsid w:val="006D033C"/>
    <w:rsid w:val="007227D6"/>
    <w:rsid w:val="0073604A"/>
    <w:rsid w:val="00763535"/>
    <w:rsid w:val="00780BDF"/>
    <w:rsid w:val="00781C3F"/>
    <w:rsid w:val="007B1C42"/>
    <w:rsid w:val="007C2275"/>
    <w:rsid w:val="007C298C"/>
    <w:rsid w:val="007F1EDF"/>
    <w:rsid w:val="00805A76"/>
    <w:rsid w:val="00833E94"/>
    <w:rsid w:val="0086315C"/>
    <w:rsid w:val="008B3470"/>
    <w:rsid w:val="008F4355"/>
    <w:rsid w:val="00904765"/>
    <w:rsid w:val="00904F45"/>
    <w:rsid w:val="00916F70"/>
    <w:rsid w:val="009401C2"/>
    <w:rsid w:val="00956271"/>
    <w:rsid w:val="0098321E"/>
    <w:rsid w:val="0099509D"/>
    <w:rsid w:val="00995CC5"/>
    <w:rsid w:val="009A48FB"/>
    <w:rsid w:val="009B70FF"/>
    <w:rsid w:val="00A27ED0"/>
    <w:rsid w:val="00A37964"/>
    <w:rsid w:val="00A4152C"/>
    <w:rsid w:val="00A74C07"/>
    <w:rsid w:val="00AB3D04"/>
    <w:rsid w:val="00AE2532"/>
    <w:rsid w:val="00B35057"/>
    <w:rsid w:val="00B3566E"/>
    <w:rsid w:val="00B56044"/>
    <w:rsid w:val="00B56969"/>
    <w:rsid w:val="00BF6E38"/>
    <w:rsid w:val="00C27294"/>
    <w:rsid w:val="00C27617"/>
    <w:rsid w:val="00C927B3"/>
    <w:rsid w:val="00CC4B03"/>
    <w:rsid w:val="00CE4AC8"/>
    <w:rsid w:val="00CF66CF"/>
    <w:rsid w:val="00D00743"/>
    <w:rsid w:val="00D1129F"/>
    <w:rsid w:val="00D40E11"/>
    <w:rsid w:val="00D523BC"/>
    <w:rsid w:val="00D64AF4"/>
    <w:rsid w:val="00D66563"/>
    <w:rsid w:val="00DE143E"/>
    <w:rsid w:val="00DF51C9"/>
    <w:rsid w:val="00E84C15"/>
    <w:rsid w:val="00E8584D"/>
    <w:rsid w:val="00EB5F70"/>
    <w:rsid w:val="00ED628B"/>
    <w:rsid w:val="00F21110"/>
    <w:rsid w:val="00F23D84"/>
    <w:rsid w:val="00F70D78"/>
    <w:rsid w:val="00FB17AB"/>
    <w:rsid w:val="00FD2FE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253D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lighting">
    <w:name w:val="bo_lighting"/>
    <w:rsid w:val="005D2F14"/>
  </w:style>
  <w:style w:type="paragraph" w:styleId="af1">
    <w:name w:val="Body Text"/>
    <w:basedOn w:val="a1"/>
    <w:link w:val="af2"/>
    <w:uiPriority w:val="99"/>
    <w:semiHidden/>
    <w:unhideWhenUsed/>
    <w:rsid w:val="000654BE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0654BE"/>
  </w:style>
  <w:style w:type="paragraph" w:styleId="HTML">
    <w:name w:val="HTML Preformatted"/>
    <w:basedOn w:val="a1"/>
    <w:link w:val="HTML0"/>
    <w:uiPriority w:val="99"/>
    <w:unhideWhenUsed/>
    <w:rsid w:val="00634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345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F64C-EA03-4423-9DD1-5436EEFF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2</cp:revision>
  <cp:lastPrinted>2016-09-17T13:40:00Z</cp:lastPrinted>
  <dcterms:created xsi:type="dcterms:W3CDTF">2021-11-18T06:37:00Z</dcterms:created>
  <dcterms:modified xsi:type="dcterms:W3CDTF">2021-11-18T06:37:00Z</dcterms:modified>
</cp:coreProperties>
</file>